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  <w:r w:rsidRPr="00F11775">
        <w:rPr>
          <w:rStyle w:val="Forte"/>
          <w:rFonts w:ascii="Arial" w:hAnsi="Arial" w:cs="Arial"/>
          <w:sz w:val="22"/>
          <w:szCs w:val="22"/>
        </w:rPr>
        <w:t>Currículo Resumido</w:t>
      </w:r>
    </w:p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</w:p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  <w:r w:rsidRPr="00F11775">
        <w:rPr>
          <w:rStyle w:val="Forte"/>
          <w:rFonts w:ascii="Arial" w:hAnsi="Arial" w:cs="Arial"/>
          <w:sz w:val="22"/>
          <w:szCs w:val="22"/>
        </w:rPr>
        <w:t>Tullo Cavallazzi Filho</w:t>
      </w:r>
      <w:r w:rsidRPr="00F11775">
        <w:rPr>
          <w:rFonts w:ascii="Arial" w:hAnsi="Arial" w:cs="Arial"/>
          <w:sz w:val="22"/>
          <w:szCs w:val="22"/>
        </w:rPr>
        <w:t>, advogado especializado em Direito Empresarial.</w:t>
      </w:r>
    </w:p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  <w:r w:rsidRPr="00F11775">
        <w:rPr>
          <w:rFonts w:ascii="Arial" w:hAnsi="Arial" w:cs="Arial"/>
          <w:sz w:val="22"/>
          <w:szCs w:val="22"/>
        </w:rPr>
        <w:t>Formado em Direito pela Universidade Federal de Santa Catarina – UFSC e Mestre em Ciência Jurídica pela Universidade do Vale do Itajaí – UNIVALI.</w:t>
      </w:r>
    </w:p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  <w:r w:rsidRPr="00F11775">
        <w:rPr>
          <w:rFonts w:ascii="Arial" w:hAnsi="Arial" w:cs="Arial"/>
          <w:sz w:val="22"/>
          <w:szCs w:val="22"/>
        </w:rPr>
        <w:t xml:space="preserve">Foi professor do Curso de Direito da Universidade Federal de Santa Catarina – UFSC e Presidente da Ordem dos Advogados de Santa Catarina. </w:t>
      </w:r>
    </w:p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  <w:r w:rsidRPr="00F11775">
        <w:rPr>
          <w:rFonts w:ascii="Arial" w:hAnsi="Arial" w:cs="Arial"/>
          <w:sz w:val="22"/>
          <w:szCs w:val="22"/>
        </w:rPr>
        <w:t xml:space="preserve">Atualmente è Presidente da Câmara Italiana de Indústria e Comércio do Estado de Santa Catarina, Conselheiro Federal da Ordem dos Advogados do Brasil e Presidente da Comissão Nacional de Direito Desportivo da OAB. </w:t>
      </w:r>
    </w:p>
    <w:p w:rsidR="00F11775" w:rsidRPr="00F11775" w:rsidRDefault="00F11775" w:rsidP="00F11775">
      <w:pPr>
        <w:pStyle w:val="Corpodetexto"/>
        <w:spacing w:before="0" w:beforeAutospacing="0" w:after="0" w:afterAutospacing="0"/>
        <w:ind w:right="84"/>
        <w:jc w:val="both"/>
        <w:rPr>
          <w:rFonts w:ascii="Arial" w:hAnsi="Arial" w:cs="Arial"/>
          <w:sz w:val="22"/>
          <w:szCs w:val="22"/>
        </w:rPr>
      </w:pPr>
      <w:r w:rsidRPr="00F11775">
        <w:rPr>
          <w:rFonts w:ascii="Arial" w:hAnsi="Arial" w:cs="Arial"/>
          <w:sz w:val="22"/>
          <w:szCs w:val="22"/>
        </w:rPr>
        <w:t>Autor dos livros “Tópicos de Direito Bancário e Empresarial”, “Atualidades do Novo Direito Empresarial” e “A Função Social da Empresa e seu fundamento Constitucional”.</w:t>
      </w:r>
    </w:p>
    <w:p w:rsidR="00F11775" w:rsidRPr="00F11775" w:rsidRDefault="00F11775" w:rsidP="00F11775">
      <w:pPr>
        <w:jc w:val="both"/>
        <w:rPr>
          <w:rFonts w:ascii="Arial" w:hAnsi="Arial" w:cs="Arial"/>
        </w:rPr>
      </w:pPr>
    </w:p>
    <w:p w:rsidR="00C44386" w:rsidRPr="00F11775" w:rsidRDefault="00C44386" w:rsidP="00F11775">
      <w:pPr>
        <w:jc w:val="both"/>
        <w:rPr>
          <w:rFonts w:ascii="Arial" w:hAnsi="Arial" w:cs="Arial"/>
        </w:rPr>
      </w:pPr>
    </w:p>
    <w:sectPr w:rsidR="00C44386" w:rsidRPr="00F11775" w:rsidSect="00C44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1775"/>
    <w:rsid w:val="00C44386"/>
    <w:rsid w:val="00F1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775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F1177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1775"/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1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2019-08-17T18:37:00Z</dcterms:created>
  <dcterms:modified xsi:type="dcterms:W3CDTF">2019-08-17T18:40:00Z</dcterms:modified>
</cp:coreProperties>
</file>